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C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9804400</wp:posOffset>
                </wp:positionV>
                <wp:extent cx="880110" cy="5429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15470" y="3518063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U.T./A.C.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9804400</wp:posOffset>
                </wp:positionV>
                <wp:extent cx="880110" cy="542925"/>
                <wp:effectExtent b="0" l="0" r="0" t="0"/>
                <wp:wrapNone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11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6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MODELLO DI DICHIARAZIONE SUL RISPETTO DEI PRINCIPI DI DNSH</w:t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Il sottoscritto</w:t>
      </w:r>
      <w:r w:rsidDel="00000000" w:rsidR="00000000" w:rsidRPr="00000000">
        <w:rPr>
          <w:rtl w:val="0"/>
        </w:rPr>
        <w:t xml:space="preserve"> __________ nato a______ il _____________, C.F. ________________, in qualità di legale rappresentante di ______________, con sede legale in Via/Piazza_________________________________ n. ___, CAP _______________________________________________, posta elettronica certificata (PEC) ______________________________________________, </w:t>
      </w:r>
      <w:r w:rsidDel="00000000" w:rsidR="00000000" w:rsidRPr="00000000">
        <w:rPr>
          <w:sz w:val="20"/>
          <w:szCs w:val="20"/>
          <w:rtl w:val="0"/>
        </w:rPr>
        <w:t xml:space="preserve">con riferimento alla procedura volta all’affidamento diretto, della fornitura del materiale pubblicitario , ai sensi dell’art. 50 cmma 1 lett. b) del D.Lgs 36/2023, da espletarsi mediante lo strumento del Confronto di Preventivi, </w:t>
      </w:r>
      <w:r w:rsidDel="00000000" w:rsidR="00000000" w:rsidRPr="00000000">
        <w:rPr>
          <w:sz w:val="20"/>
          <w:szCs w:val="20"/>
          <w:rtl w:val="0"/>
        </w:rPr>
        <w:t xml:space="preserve">nell’ambito del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Azione 1: Next generation classrooms - Ambienti di apprendimento innovativi</w:t>
      </w:r>
      <w:r w:rsidDel="00000000" w:rsidR="00000000" w:rsidRPr="00000000">
        <w:rPr>
          <w:sz w:val="20"/>
          <w:szCs w:val="20"/>
          <w:rtl w:val="0"/>
        </w:rPr>
        <w:t xml:space="preserve">”, finanziato dall’Unione europea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Next Generation EU -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C.U.P.: F54D23000500006</w:t>
      </w:r>
      <w:r w:rsidDel="00000000" w:rsidR="00000000" w:rsidRPr="00000000">
        <w:rPr>
          <w:sz w:val="20"/>
          <w:szCs w:val="20"/>
          <w:rtl w:val="0"/>
        </w:rPr>
        <w:t xml:space="preserve">),</w:t>
      </w:r>
    </w:p>
    <w:p w:rsidR="00000000" w:rsidDel="00000000" w:rsidP="00000000" w:rsidRDefault="00000000" w:rsidRPr="00000000" w14:paraId="00000005">
      <w:pPr>
        <w:spacing w:after="16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ai sensi degli articoli 46 e 47 del D.P.R. 445/2000,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 assumere nei confronti del Liceo G. B. Vico di L</w:t>
      </w:r>
      <w:r w:rsidDel="00000000" w:rsidR="00000000" w:rsidRPr="00000000">
        <w:rPr>
          <w:sz w:val="20"/>
          <w:szCs w:val="20"/>
          <w:rtl w:val="0"/>
        </w:rPr>
        <w:t xml:space="preserve">aterza (Ta)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per l’attuazione dell’intervento ammesso a finanziamento nell’ambito del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classrooms - Ambienti di apprendimento innovativi”, finanziato dall’Unione europea –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Next Generation EU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l’impegno a: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rispettare la normativa europea e nazionale in materia di politiche ambientali;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rispettare le indicazioni relative ai principi orizzontali di cui all’art. 5 del Reg. (UE) 2021/241, ossia il principio di non arrecare un danno significativo agli obiettivi ambientali (DNSH - </w:t>
      </w:r>
      <w:r w:rsidDel="00000000" w:rsidR="00000000" w:rsidRPr="00000000">
        <w:rPr>
          <w:i w:val="1"/>
          <w:color w:val="000000"/>
          <w:rtl w:val="0"/>
        </w:rPr>
        <w:t xml:space="preserve">Do not significant harm</w:t>
      </w:r>
      <w:r w:rsidDel="00000000" w:rsidR="00000000" w:rsidRPr="00000000">
        <w:rPr>
          <w:color w:val="000000"/>
          <w:rtl w:val="0"/>
        </w:rPr>
        <w:t xml:space="preserve">), ai sensi dell'art. 17 del Reg. (UE) 2020/85;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rispettare i requisiti ambientali definiti nell’ambito del «</w:t>
      </w:r>
      <w:r w:rsidDel="00000000" w:rsidR="00000000" w:rsidRPr="00000000">
        <w:rPr>
          <w:i w:val="1"/>
          <w:color w:val="000000"/>
          <w:rtl w:val="0"/>
        </w:rPr>
        <w:t xml:space="preserve">Piano d’azione per la sostenibilità ambientale dei consumi della pubblica amministrazione</w:t>
      </w:r>
      <w:r w:rsidDel="00000000" w:rsidR="00000000" w:rsidRPr="00000000">
        <w:rPr>
          <w:color w:val="000000"/>
          <w:rtl w:val="0"/>
        </w:rPr>
        <w:t xml:space="preserve">» (PAN GPP), adottato con Decreto del Ministro dell’ambiente della tutela del territorio e del mare di concerto con il Ministro dello sviluppo economico e dell’economia e delle finanze, 11 aprile 2008, ai sensi dell’art. 1, c. 1126 e 1127 della Legge 27 dicembre 2006, n. 296, ossia i Criteri Ambientali Minimi (CAM) attualmente in vigore, ove applicabili;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di impegnarsi a trasmettere tempestivamente i documenti comprovanti il rispetto del principio DNSH, dei CAM e della normativa europea e nazionale in materia di politiche ambientali, coerentemente con quanto previsto, rispettivamente, dalla «</w:t>
      </w:r>
      <w:r w:rsidDel="00000000" w:rsidR="00000000" w:rsidRPr="00000000">
        <w:rPr>
          <w:i w:val="1"/>
          <w:color w:val="000000"/>
          <w:rtl w:val="0"/>
        </w:rPr>
        <w:t xml:space="preserve">Guida operativa per il rispetto del principio di non arrecare danno significativo all’ambiente</w:t>
      </w:r>
      <w:r w:rsidDel="00000000" w:rsidR="00000000" w:rsidRPr="00000000">
        <w:rPr>
          <w:color w:val="000000"/>
          <w:rtl w:val="0"/>
        </w:rPr>
        <w:t xml:space="preserve">» di cui alle circolari MEF del 30 dicembre 2021, n. 32, del 13 ottobre 2022, n. 33 e del 14 aprile 2023, n. 16; dai Decreti del Ministero della transizione ecologica; nonché dalle pertinenti disposizioni di legge.</w:t>
      </w:r>
      <w:r w:rsidDel="00000000" w:rsidR="00000000" w:rsidRPr="00000000">
        <w:rPr>
          <w:rtl w:val="0"/>
        </w:rPr>
      </w:r>
    </w:p>
    <w:tbl>
      <w:tblPr>
        <w:tblStyle w:val="Table1"/>
        <w:tblW w:w="9967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86"/>
        <w:gridCol w:w="4981"/>
        <w:tblGridChange w:id="0">
          <w:tblGrid>
            <w:gridCol w:w="4986"/>
            <w:gridCol w:w="49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Dichiarante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909094" cy="604500"/>
              <wp:effectExtent b="0" l="0" r="0" t="0"/>
              <wp:wrapNone/>
              <wp:docPr id="2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91450" y="3477750"/>
                        <a:ext cx="6909094" cy="604500"/>
                        <a:chOff x="1891450" y="3477750"/>
                        <a:chExt cx="6909100" cy="604500"/>
                      </a:xfrm>
                    </wpg:grpSpPr>
                    <wpg:grpSp>
                      <wpg:cNvGrpSpPr/>
                      <wpg:grpSpPr>
                        <a:xfrm>
                          <a:off x="1891453" y="3477750"/>
                          <a:ext cx="6909094" cy="604500"/>
                          <a:chOff x="1891450" y="3477750"/>
                          <a:chExt cx="6909100" cy="604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91450" y="3477750"/>
                            <a:ext cx="6909100" cy="6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91453" y="3477750"/>
                            <a:ext cx="6909094" cy="6045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909094" cy="604500"/>
              <wp:effectExtent b="0" l="0" r="0" t="0"/>
              <wp:wrapNone/>
              <wp:docPr id="2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9094" cy="60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2AAD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CE0EFE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">
    <w:name w:val="List Paragraph"/>
    <w:basedOn w:val="Normale"/>
    <w:uiPriority w:val="34"/>
    <w:qFormat w:val="1"/>
    <w:rsid w:val="00F105B0"/>
    <w:pPr>
      <w:ind w:left="720"/>
      <w:contextualSpacing w:val="1"/>
    </w:p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cs="Times New Roman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 w:customStyle="1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 w:val="1"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00F1B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 w:val="1"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076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07697"/>
    <w:rPr>
      <w:rFonts w:ascii="Segoe UI" w:cs="Segoe UI" w:hAnsi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 w:val="1"/>
    <w:rsid w:val="00A07697"/>
    <w:pPr>
      <w:spacing w:after="0" w:line="240" w:lineRule="auto"/>
    </w:pPr>
    <w:rPr>
      <w:rFonts w:ascii="Times New Roman" w:cs="Times New Roman" w:hAnsi="Times New Roman"/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A07697"/>
    <w:rPr>
      <w:rFonts w:ascii="Times New Roman" w:cs="Times New Roman" w:eastAsia="Calibri" w:hAnsi="Times New Roman"/>
      <w:sz w:val="20"/>
      <w:szCs w:val="20"/>
      <w:lang w:eastAsia="it-IT" w:val="it-IT"/>
    </w:rPr>
  </w:style>
  <w:style w:type="character" w:styleId="Rimandocommento">
    <w:name w:val="annotation reference"/>
    <w:uiPriority w:val="99"/>
    <w:semiHidden w:val="1"/>
    <w:unhideWhenUsed w:val="1"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 w:val="1"/>
    <w:unhideWhenUsed w:val="1"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semiHidden w:val="1"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940105"/>
    <w:pPr>
      <w:spacing w:after="20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940105"/>
    <w:rPr>
      <w:rFonts w:ascii="Times New Roman" w:cs="Times New Roman" w:eastAsia="Calibri" w:hAnsi="Times New Roman"/>
      <w:b w:val="1"/>
      <w:bCs w:val="1"/>
      <w:sz w:val="20"/>
      <w:szCs w:val="20"/>
      <w:lang w:eastAsia="it-IT" w:val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6C2B9B"/>
  </w:style>
  <w:style w:type="numbering" w:styleId="Nessunelenco11" w:customStyle="1">
    <w:name w:val="Nessun elenco11"/>
    <w:next w:val="Nessunelenco"/>
    <w:uiPriority w:val="99"/>
    <w:semiHidden w:val="1"/>
    <w:unhideWhenUsed w:val="1"/>
    <w:rsid w:val="006C2B9B"/>
  </w:style>
  <w:style w:type="table" w:styleId="Grigliatabella1" w:customStyle="1">
    <w:name w:val="Griglia tabella1"/>
    <w:basedOn w:val="Tabellanormale"/>
    <w:next w:val="Grigliatabella"/>
    <w:rsid w:val="006C2B9B"/>
    <w:pPr>
      <w:spacing w:after="0" w:line="240" w:lineRule="auto"/>
    </w:pPr>
    <w:rPr>
      <w:rFonts w:cs="Times New Roman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Collegamentoipertestuale1" w:customStyle="1">
    <w:name w:val="Collegamento ipertestuale1"/>
    <w:basedOn w:val="Carpredefinitoparagrafo"/>
    <w:uiPriority w:val="99"/>
    <w:unhideWhenUsed w:val="1"/>
    <w:rsid w:val="006C2B9B"/>
    <w:rPr>
      <w:color w:val="0000ff"/>
      <w:u w:val="single"/>
    </w:rPr>
  </w:style>
  <w:style w:type="paragraph" w:styleId="Soggettocommento1" w:customStyle="1">
    <w:name w:val="Soggetto commento1"/>
    <w:basedOn w:val="Testocommento"/>
    <w:next w:val="Testocommento"/>
    <w:uiPriority w:val="99"/>
    <w:semiHidden w:val="1"/>
    <w:unhideWhenUsed w:val="1"/>
    <w:rsid w:val="006C2B9B"/>
    <w:pPr>
      <w:spacing w:after="200"/>
    </w:pPr>
    <w:rPr>
      <w:rFonts w:ascii="Calibri" w:hAnsi="Calibri"/>
      <w:b w:val="1"/>
      <w:bCs w:val="1"/>
      <w:lang w:eastAsia="en-US" w:val="en-US"/>
    </w:rPr>
  </w:style>
  <w:style w:type="character" w:styleId="SoggettocommentoCarattere1" w:customStyle="1">
    <w:name w:val="Soggetto commento Carattere1"/>
    <w:basedOn w:val="TestocommentoCarattere"/>
    <w:uiPriority w:val="99"/>
    <w:semiHidden w:val="1"/>
    <w:rsid w:val="006C2B9B"/>
    <w:rPr>
      <w:rFonts w:ascii="Times New Roman" w:cs="Times New Roman" w:eastAsia="Calibri" w:hAnsi="Times New Roman"/>
      <w:b w:val="1"/>
      <w:bCs w:val="1"/>
      <w:sz w:val="20"/>
      <w:szCs w:val="20"/>
      <w:lang w:eastAsia="it-IT" w:val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CE0EFE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sVZDlXtsXva4u6uIFP0mj/Ebsg==">CgMxLjA4AHIhMTBRV0xBSmdCY25qRkhZVHQwZXoxb1VnSmgyWS0xbDZp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2023-07-30T21:20:00Z</dcterms:created>
</cp:coreProperties>
</file>