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bookmarkStart w:colFirst="0" w:colLast="0" w:name="_heading=h.d1vwv1p5leq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b w:val="1"/>
          <w:rtl w:val="0"/>
        </w:rPr>
        <w:t xml:space="preserve">Allegato E</w:t>
      </w:r>
      <w:r w:rsidDel="00000000" w:rsidR="00000000" w:rsidRPr="00000000">
        <w:rPr>
          <w:b w:val="1"/>
          <w:color w:val="000000"/>
          <w:rtl w:val="0"/>
        </w:rPr>
        <w:t xml:space="preserve">    </w:t>
      </w:r>
      <w:r w:rsidDel="00000000" w:rsidR="00000000" w:rsidRPr="00000000">
        <w:rPr>
          <w:color w:val="000000"/>
          <w:rtl w:val="0"/>
        </w:rPr>
        <w:t xml:space="preserve">               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right"/>
        <w:rPr>
          <w:rFonts w:ascii="Calibri" w:cs="Calibri" w:eastAsia="Calibri" w:hAnsi="Calibri"/>
          <w:b w:val="1"/>
        </w:rPr>
      </w:pPr>
      <w:bookmarkStart w:colFirst="0" w:colLast="0" w:name="_heading=h.4ky9y8b8m6fq" w:id="2"/>
      <w:bookmarkEnd w:id="2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“Patto di Integrità”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b w:val="1"/>
        </w:rPr>
      </w:pPr>
      <w:bookmarkStart w:colFirst="0" w:colLast="0" w:name="_heading=h.yx5dlt6drpg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2"/>
        <w:jc w:val="both"/>
        <w:rPr>
          <w:rFonts w:ascii="Calibri" w:cs="Calibri" w:eastAsia="Calibri" w:hAnsi="Calibri"/>
          <w:i w:val="1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i w:val="1"/>
          <w:sz w:val="23"/>
          <w:szCs w:val="23"/>
          <w:rtl w:val="0"/>
        </w:rPr>
        <w:t xml:space="preserve">Piano Nazionale Di Ripresa E Resilienza - Missione 4: Istruzione E Ricerca - Componente 1 Potenziamento dell’offerta dei servizi di istruzione: dagli asili nido alle Università Investimento 3.2:  “Scuole innovative, cablaggio, nuovi ambienti di apprendimento e laboratori” – “Azione 2: Next generation labs - Laboratori per le professioni digitali del futuro”, finanziato dall’Unione europea – Next Generation EU. </w:t>
      </w:r>
    </w:p>
    <w:p w:rsidR="00000000" w:rsidDel="00000000" w:rsidP="00000000" w:rsidRDefault="00000000" w:rsidRPr="00000000" w14:paraId="00000006">
      <w:pPr>
        <w:ind w:hanging="2"/>
        <w:jc w:val="both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u w:val="single"/>
          <w:rtl w:val="0"/>
        </w:rPr>
        <w:t xml:space="preserve">CNP: M4C1I3.2-2022-962-P-25668 - CUP: F54D23000510006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9" w:lineRule="auto"/>
        <w:ind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90" w:lineRule="auto"/>
        <w:ind w:left="1358" w:right="1358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PATTO DI INTEGRITA’</w:t>
      </w:r>
    </w:p>
    <w:p w:rsidR="00000000" w:rsidDel="00000000" w:rsidP="00000000" w:rsidRDefault="00000000" w:rsidRPr="00000000" w14:paraId="0000000A">
      <w:pPr>
        <w:widowControl w:val="0"/>
        <w:spacing w:before="90" w:lineRule="auto"/>
        <w:ind w:left="1358" w:right="1358" w:firstLine="0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(Confronto di preventivi)  per l’affidamento di fornitura di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materiale pubblicitario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Labs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“Future School”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 LICEO “G. B. VICO” di Laterza (Ta),  mediante l’applicazione della disciplina dell’affidamento diretto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sensi dell’art.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50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comma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lettera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del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D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L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gs 36/2023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ind w:hanging="2"/>
        <w:jc w:val="both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 CNP: M4C1I3.2-2022-962-P-25668 - CUP: F54D23000510006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0" w:right="103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left="2890" w:right="3338" w:firstLine="0"/>
        <w:jc w:val="center"/>
        <w:rPr/>
      </w:pPr>
      <w:r w:rsidDel="00000000" w:rsidR="00000000" w:rsidRPr="00000000">
        <w:rPr>
          <w:rtl w:val="0"/>
        </w:rPr>
        <w:t xml:space="preserve">tra</w:t>
      </w:r>
    </w:p>
    <w:p w:rsidR="00000000" w:rsidDel="00000000" w:rsidP="00000000" w:rsidRDefault="00000000" w:rsidRPr="00000000" w14:paraId="00000010">
      <w:pPr>
        <w:widowControl w:val="0"/>
        <w:spacing w:before="7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4" w:lineRule="auto"/>
        <w:ind w:left="100" w:right="130" w:firstLine="0"/>
        <w:jc w:val="both"/>
        <w:rPr/>
      </w:pPr>
      <w:r w:rsidDel="00000000" w:rsidR="00000000" w:rsidRPr="00000000">
        <w:rPr>
          <w:rtl w:val="0"/>
        </w:rPr>
        <w:t xml:space="preserve">il LICEO “G. B. VICO” con sede in Laterza (TA) c.da Civicicco - ex SS 580, C.M. TAPS20000Q, codice fiscale 90274460733, stazione appaltante, rappresentato legalmente dalla Dirigente Scolastica LOVECCHIO LUCIANA, nata a Castellaneta (Ta) il 02/04/1976, C.F. LVCLCN76D42C126O</w:t>
      </w:r>
    </w:p>
    <w:p w:rsidR="00000000" w:rsidDel="00000000" w:rsidP="00000000" w:rsidRDefault="00000000" w:rsidRPr="00000000" w14:paraId="00000012">
      <w:pPr>
        <w:widowControl w:val="0"/>
        <w:ind w:firstLine="0"/>
        <w:jc w:val="center"/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13">
      <w:pPr>
        <w:widowControl w:val="0"/>
        <w:spacing w:line="244" w:lineRule="auto"/>
        <w:ind w:left="100" w:right="98" w:firstLine="0"/>
        <w:jc w:val="both"/>
        <w:rPr/>
      </w:pPr>
      <w:r w:rsidDel="00000000" w:rsidR="00000000" w:rsidRPr="00000000">
        <w:rPr>
          <w:rtl w:val="0"/>
        </w:rPr>
        <w:t xml:space="preserve">la Ditta/Società …………………..…………………………………………. (di seguito denominata Ditta), sede legale in ………………………….., via ………………………………………….……n……. codice fiscale/P.IVA ……………………….………., rappresentata da ……………………………..</w:t>
      </w:r>
    </w:p>
    <w:p w:rsidR="00000000" w:rsidDel="00000000" w:rsidP="00000000" w:rsidRDefault="00000000" w:rsidRPr="00000000" w14:paraId="00000014">
      <w:pPr>
        <w:widowControl w:val="0"/>
        <w:spacing w:before="2" w:lineRule="auto"/>
        <w:ind w:left="100" w:firstLine="0"/>
        <w:jc w:val="both"/>
        <w:rPr/>
      </w:pPr>
      <w:r w:rsidDel="00000000" w:rsidR="00000000" w:rsidRPr="00000000">
        <w:rPr>
          <w:rtl w:val="0"/>
        </w:rPr>
        <w:t xml:space="preserve">……………………………….... in qualità di ………..……………………………………………..</w:t>
      </w:r>
    </w:p>
    <w:p w:rsidR="00000000" w:rsidDel="00000000" w:rsidP="00000000" w:rsidRDefault="00000000" w:rsidRPr="00000000" w14:paraId="00000015">
      <w:pPr>
        <w:widowControl w:val="0"/>
        <w:spacing w:before="6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4" w:lineRule="auto"/>
        <w:ind w:left="100" w:right="104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IL PRESENTE DOCUMENTO DEVE ESSERE OBBLIGATORIAMENTE SOTTOSCRITTO DIGITALMENTE E PRESENTATO INSIEME ALL’OFFERTA DA CIASCUN PARTECIPANTE ALLA GARA IN OGGETTO. </w:t>
      </w:r>
    </w:p>
    <w:p w:rsidR="00000000" w:rsidDel="00000000" w:rsidP="00000000" w:rsidRDefault="00000000" w:rsidRPr="00000000" w14:paraId="00000017">
      <w:pPr>
        <w:widowControl w:val="0"/>
        <w:spacing w:line="244" w:lineRule="auto"/>
        <w:ind w:left="100" w:right="104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 MANCATA CONSEGNA DEL PRESENTE DOCUMENTO DEBITAMENTE SOTTOSCRITTO DIGITALMENTE COMPORTERÀ L’ESCLUSIONE AUTOMATICA DALLA PROCEDURA DI GARA.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VISTO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tabs>
          <w:tab w:val="left" w:leader="none" w:pos="285"/>
        </w:tabs>
        <w:spacing w:before="1"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La legge 6 novembre 2012 n. 190, art. 1, comma 17 recante “Disposizioni per la prevenzione e la repressione della corruzione e dell'illegalità nella pubblica amministrazione”;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tabs>
          <w:tab w:val="left" w:leader="none" w:pos="270"/>
        </w:tabs>
        <w:spacing w:before="1" w:line="244" w:lineRule="auto"/>
        <w:ind w:left="100" w:right="106" w:firstLine="0"/>
        <w:jc w:val="both"/>
        <w:rPr/>
      </w:pPr>
      <w:r w:rsidDel="00000000" w:rsidR="00000000" w:rsidRPr="00000000">
        <w:rPr>
          <w:rtl w:val="0"/>
        </w:rPr>
        <w:t xml:space="preserve">il Piano Nazionale Anticorruzione (P.N.A.) emanato dall’Autorità Nazionale Anti Corruzione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Piano Triennale di Prevenzione della Corruzione (P.T.P.C) 2016 -2018 per le istituzioni scolastiche della Regione Puglia, attualmente vigente;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decreto del Presidente della Repubblica 16 aprile 2013, n. 62 con il quale è stato emanato il “Regolamento recante il codice di comportamento dei dipendenti pubblici”,</w:t>
      </w:r>
    </w:p>
    <w:p w:rsidR="00000000" w:rsidDel="00000000" w:rsidP="00000000" w:rsidRDefault="00000000" w:rsidRPr="00000000" w14:paraId="0000001D">
      <w:pPr>
        <w:widowControl w:val="0"/>
        <w:spacing w:before="1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CONVIENE QUANTO SEGUE</w:t>
      </w:r>
    </w:p>
    <w:p w:rsidR="00000000" w:rsidDel="00000000" w:rsidP="00000000" w:rsidRDefault="00000000" w:rsidRPr="00000000" w14:paraId="0000001F">
      <w:pPr>
        <w:widowControl w:val="0"/>
        <w:spacing w:before="6" w:lineRule="auto"/>
        <w:ind w:firstLine="0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" w:lineRule="auto"/>
        <w:ind w:left="3338" w:right="3338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Articolo 1</w:t>
      </w:r>
    </w:p>
    <w:p w:rsidR="00000000" w:rsidDel="00000000" w:rsidP="00000000" w:rsidRDefault="00000000" w:rsidRPr="00000000" w14:paraId="00000021">
      <w:pPr>
        <w:widowControl w:val="0"/>
        <w:spacing w:line="244" w:lineRule="auto"/>
        <w:ind w:left="100" w:right="105" w:firstLine="0"/>
        <w:jc w:val="both"/>
        <w:rPr/>
      </w:pPr>
      <w:r w:rsidDel="00000000" w:rsidR="00000000" w:rsidRPr="00000000">
        <w:rPr>
          <w:rtl w:val="0"/>
        </w:rPr>
        <w:t xml:space="preserve">Il presente Patto d’integrità stabilisce la formale obbligazione della Ditta/società che, ai fini della partecipazione  alla gara in oggetto, si impegna:</w:t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820" w:right="10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1"/>
        </w:numPr>
        <w:tabs>
          <w:tab w:val="left" w:leader="none" w:pos="820"/>
        </w:tabs>
        <w:spacing w:before="3" w:line="244" w:lineRule="auto"/>
        <w:ind w:left="820" w:right="11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ad assicurare di non trovarsi in situazioni di controllo o di collegamento (formale e/o sostanziale) con altri concorrenti e che non si è accordata e non si accorderà con altri partecipanti alla gara;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820" w:right="10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ad informare puntualmente tutto il personale, di cui si avvale, del presente Patto di integrità e degli obblighi in esso contenuti;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820" w:right="106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vigilare affinché gli impegni sopra indicati siano osservati da tutti i collaboratori e dipendenti nell’esercizio dei compiti loro assegnati;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820" w:right="102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a denunciare alla Pubblica Autorità competente ogni irregolarità o distorsione di cui sia venuta a conoscenza per quanto attiene l’attività di cui all’oggetto della gara in causa.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2</w:t>
      </w:r>
    </w:p>
    <w:p w:rsidR="00000000" w:rsidDel="00000000" w:rsidP="00000000" w:rsidRDefault="00000000" w:rsidRPr="00000000" w14:paraId="00000028">
      <w:pPr>
        <w:widowControl w:val="0"/>
        <w:spacing w:line="244" w:lineRule="auto"/>
        <w:ind w:left="100" w:right="109" w:firstLine="0"/>
        <w:jc w:val="both"/>
        <w:rPr/>
      </w:pPr>
      <w:r w:rsidDel="00000000" w:rsidR="00000000" w:rsidRPr="00000000">
        <w:rPr>
          <w:rtl w:val="0"/>
        </w:rPr>
        <w:t xml:space="preserve">La ditta/società, sin d’ora, accetta che nel caso di mancato rispetto degli impegni anticorruzione assunti con il presente Patto di integrità, comunque accertato dall’Amministrazione, potranno essere applicate le seguenti sanzioni:</w:t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Rule="auto"/>
        <w:ind w:left="8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risoluzione del contratto;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1"/>
        </w:numPr>
        <w:tabs>
          <w:tab w:val="left" w:leader="none" w:pos="820"/>
        </w:tabs>
        <w:spacing w:before="9" w:lineRule="auto"/>
        <w:ind w:left="8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esclusione dalle gare indette dalla stazione appaltante per 5 anni.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3</w:t>
      </w:r>
    </w:p>
    <w:p w:rsidR="00000000" w:rsidDel="00000000" w:rsidP="00000000" w:rsidRDefault="00000000" w:rsidRPr="00000000" w14:paraId="0000002C">
      <w:pPr>
        <w:widowControl w:val="0"/>
        <w:spacing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contenuto del Patto di integrità e le relative sanzioni applicabili resteranno in vigore sino alla completa esecuzione del contratto. </w:t>
      </w:r>
    </w:p>
    <w:p w:rsidR="00000000" w:rsidDel="00000000" w:rsidP="00000000" w:rsidRDefault="00000000" w:rsidRPr="00000000" w14:paraId="0000002D">
      <w:pPr>
        <w:widowControl w:val="0"/>
        <w:spacing w:line="244" w:lineRule="auto"/>
        <w:ind w:left="100" w:right="99" w:firstLine="0"/>
        <w:jc w:val="both"/>
        <w:rPr/>
      </w:pPr>
      <w:r w:rsidDel="00000000" w:rsidR="00000000" w:rsidRPr="00000000">
        <w:rPr>
          <w:rtl w:val="0"/>
        </w:rPr>
        <w:t xml:space="preserve">Il presente Patto dovrà essere richiamato dal contratto quale allegato allo stesso onde formarne parte integrante, sostanziale e pattizia.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4</w:t>
      </w:r>
    </w:p>
    <w:p w:rsidR="00000000" w:rsidDel="00000000" w:rsidP="00000000" w:rsidRDefault="00000000" w:rsidRPr="00000000" w14:paraId="0000002F">
      <w:pPr>
        <w:widowControl w:val="0"/>
        <w:spacing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Il presente Patto deve essere obbligatoriamente sottoscritto digitalmente in calce ed in ogni sua pagina, dal legale rappresentante della ditta partecipante ovvero, in caso di consorzi o raggruppamenti temporanei di imprese, dal rappresentante degli stessi e deve essere presentato unitamente all'offerta. </w:t>
      </w:r>
    </w:p>
    <w:p w:rsidR="00000000" w:rsidDel="00000000" w:rsidP="00000000" w:rsidRDefault="00000000" w:rsidRPr="00000000" w14:paraId="00000030">
      <w:pPr>
        <w:widowControl w:val="0"/>
        <w:spacing w:line="244" w:lineRule="auto"/>
        <w:ind w:left="100" w:right="101" w:firstLine="0"/>
        <w:jc w:val="both"/>
        <w:rPr/>
      </w:pPr>
      <w:r w:rsidDel="00000000" w:rsidR="00000000" w:rsidRPr="00000000">
        <w:rPr>
          <w:rtl w:val="0"/>
        </w:rPr>
        <w:t xml:space="preserve">La mancata consegna di tale Patto debitamente sottoscritto digitalmente comporterà l'esclusione dalla procedura di gara.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338" w:right="333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d46foejttcuu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Articolo 5</w:t>
      </w:r>
    </w:p>
    <w:p w:rsidR="00000000" w:rsidDel="00000000" w:rsidP="00000000" w:rsidRDefault="00000000" w:rsidRPr="00000000" w14:paraId="00000032">
      <w:pPr>
        <w:widowControl w:val="0"/>
        <w:spacing w:line="244" w:lineRule="auto"/>
        <w:ind w:left="100" w:firstLine="0"/>
        <w:jc w:val="both"/>
        <w:rPr/>
      </w:pPr>
      <w:r w:rsidDel="00000000" w:rsidR="00000000" w:rsidRPr="00000000">
        <w:rPr>
          <w:rtl w:val="0"/>
        </w:rPr>
        <w:t xml:space="preserve">Ogni controversia relativa all’interpretazione ed esecuzione del Patto d’integrità fra la stazione appaltante ed i concorrenti e tra gli stessi concorrenti sarà risolta dall’Autorità Giudiziaria competente.</w:t>
      </w:r>
    </w:p>
    <w:p w:rsidR="00000000" w:rsidDel="00000000" w:rsidP="00000000" w:rsidRDefault="00000000" w:rsidRPr="00000000" w14:paraId="00000033">
      <w:pPr>
        <w:widowControl w:val="0"/>
        <w:spacing w:before="90" w:lineRule="auto"/>
        <w:ind w:left="100" w:firstLine="0"/>
        <w:rPr/>
      </w:pPr>
      <w:r w:rsidDel="00000000" w:rsidR="00000000" w:rsidRPr="00000000">
        <w:rPr>
          <w:rtl w:val="0"/>
        </w:rPr>
        <w:t xml:space="preserve">Luogo e data ………………….</w:t>
      </w:r>
    </w:p>
    <w:p w:rsidR="00000000" w:rsidDel="00000000" w:rsidP="00000000" w:rsidRDefault="00000000" w:rsidRPr="00000000" w14:paraId="00000034">
      <w:pPr>
        <w:widowControl w:val="0"/>
        <w:spacing w:before="9" w:lineRule="auto"/>
        <w:ind w:left="5664" w:firstLine="707.9999999999995"/>
        <w:rPr/>
      </w:pPr>
      <w:r w:rsidDel="00000000" w:rsidR="00000000" w:rsidRPr="00000000">
        <w:rPr>
          <w:rtl w:val="0"/>
        </w:rPr>
        <w:t xml:space="preserve">  per la ditta/società:</w:t>
      </w:r>
    </w:p>
    <w:p w:rsidR="00000000" w:rsidDel="00000000" w:rsidP="00000000" w:rsidRDefault="00000000" w:rsidRPr="00000000" w14:paraId="00000035">
      <w:pPr>
        <w:widowControl w:val="0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4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152400</wp:posOffset>
                </wp:positionV>
                <wp:extent cx="2324100" cy="50800"/>
                <wp:effectExtent b="0" l="0" r="0" t="0"/>
                <wp:wrapTopAndBottom distB="0" distT="0"/>
                <wp:docPr id="11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152400</wp:posOffset>
                </wp:positionV>
                <wp:extent cx="2324100" cy="50800"/>
                <wp:effectExtent b="0" l="0" r="0" t="0"/>
                <wp:wrapTopAndBottom distB="0" distT="0"/>
                <wp:docPr id="11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widowControl w:val="0"/>
        <w:spacing w:line="256" w:lineRule="auto"/>
        <w:ind w:firstLine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(il titolare/legale rappresentante)</w:t>
      </w:r>
    </w:p>
    <w:p w:rsidR="00000000" w:rsidDel="00000000" w:rsidP="00000000" w:rsidRDefault="00000000" w:rsidRPr="00000000" w14:paraId="00000038">
      <w:pPr>
        <w:widowControl w:val="0"/>
        <w:ind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3" w:lineRule="auto"/>
        <w:ind w:firstLine="0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152400</wp:posOffset>
                </wp:positionV>
                <wp:extent cx="2324100" cy="50800"/>
                <wp:effectExtent b="0" l="0" r="0" t="0"/>
                <wp:wrapTopAndBottom distB="0" distT="0"/>
                <wp:docPr id="11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152400</wp:posOffset>
                </wp:positionV>
                <wp:extent cx="2324100" cy="50800"/>
                <wp:effectExtent b="0" l="0" r="0" t="0"/>
                <wp:wrapTopAndBottom distB="0" distT="0"/>
                <wp:docPr id="11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widowControl w:val="0"/>
        <w:spacing w:line="256" w:lineRule="auto"/>
        <w:ind w:right="1818" w:firstLine="0"/>
        <w:jc w:val="right"/>
        <w:rPr>
          <w:b w:val="1"/>
        </w:rPr>
      </w:pPr>
      <w:r w:rsidDel="00000000" w:rsidR="00000000" w:rsidRPr="00000000">
        <w:rPr>
          <w:rtl w:val="0"/>
        </w:rPr>
        <w:t xml:space="preserve">     (firma leggibile)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hanging="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719" w:top="56" w:left="900" w:right="926" w:header="720" w:footer="41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Verdan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ind w:left="0" w:hanging="2"/>
      <w:jc w:val="center"/>
      <w:rPr>
        <w:rFonts w:ascii="Arial Narrow" w:cs="Arial Narrow" w:eastAsia="Arial Narrow" w:hAnsi="Arial Narrow"/>
        <w:color w:val="000000"/>
        <w:sz w:val="18"/>
        <w:szCs w:val="1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Sede: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C.da Cicivizzo, S.S. 580 - Laterza (TA) – tel.  099/8297434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     Succursale: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 Via della Conciliazione - Laterza (TA) – tel. 099/8296643</w:t>
    </w:r>
  </w:p>
  <w:p w:rsidR="00000000" w:rsidDel="00000000" w:rsidP="00000000" w:rsidRDefault="00000000" w:rsidRPr="00000000" w14:paraId="00000053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e-mail: </w:t>
    </w:r>
    <w:hyperlink r:id="rId1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–  </w:t>
    </w:r>
    <w:hyperlink r:id="rId2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dirigente.lovecchio@gbvicolaterza.net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-  pec: </w:t>
    </w:r>
    <w:hyperlink r:id="rId3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taps20000q@pec.istruzione.it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-  sito web: </w:t>
    </w:r>
    <w:hyperlink r:id="rId4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www.liceogbvico.edu.it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0"/>
        <w:szCs w:val="1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4" w:hanging="6"/>
      <w:jc w:val="right"/>
      <w:rPr>
        <w:color w:val="0033cc"/>
        <w:sz w:val="56"/>
        <w:szCs w:val="56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56"/>
        <w:szCs w:val="5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72"/>
        <w:szCs w:val="72"/>
        <w:rtl w:val="0"/>
      </w:rPr>
      <w:t xml:space="preserve">Liceo “G.B. Vico”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-212406</wp:posOffset>
          </wp:positionH>
          <wp:positionV relativeFrom="paragraph">
            <wp:posOffset>-423532</wp:posOffset>
          </wp:positionV>
          <wp:extent cx="1899139" cy="2348434"/>
          <wp:effectExtent b="0" l="0" r="0" t="0"/>
          <wp:wrapNone/>
          <wp:docPr id="1136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9139" cy="23484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b w:val="1"/>
        <w:i w:val="1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18"/>
        <w:szCs w:val="18"/>
        <w:rtl w:val="0"/>
      </w:rPr>
      <w:t xml:space="preserve">    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Scientifico – Liceo delle Scienze Applicate</w:t>
    </w:r>
    <w:r w:rsidDel="00000000" w:rsidR="00000000" w:rsidRPr="00000000">
      <w:rPr>
        <w:rFonts w:ascii="Arial" w:cs="Arial" w:eastAsia="Arial" w:hAnsi="Arial"/>
        <w:color w:val="0033cc"/>
        <w:sz w:val="20"/>
        <w:szCs w:val="20"/>
        <w:rtl w:val="0"/>
      </w:rPr>
      <w:t xml:space="preserve"> -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delle Scienze Umane  </w:t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     Liceo delle Scienze Umane opzione Economico - Sociale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33cc"/>
        <w:sz w:val="18"/>
        <w:szCs w:val="18"/>
        <w:rtl w:val="0"/>
      </w:rPr>
      <w:t xml:space="preserve">     Contrada Cicivizzo – ex S.S. 580 -  74014 Laterza (Ta) - Tel. 099 8297434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00f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33cc"/>
        <w:sz w:val="16"/>
        <w:szCs w:val="16"/>
        <w:rtl w:val="0"/>
      </w:rPr>
      <w:t xml:space="preserve">Cod. Mec.: TAPS20000Q - C.F.: 90274460733</w:t>
    </w:r>
    <w:r w:rsidDel="00000000" w:rsidR="00000000" w:rsidRPr="00000000">
      <w:rPr>
        <w:rFonts w:ascii="Arial" w:cs="Arial" w:eastAsia="Arial" w:hAnsi="Arial"/>
        <w:color w:val="0000ff"/>
        <w:sz w:val="18"/>
        <w:szCs w:val="18"/>
        <w:rtl w:val="0"/>
      </w:rPr>
      <w:t xml:space="preserve">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1853792</wp:posOffset>
          </wp:positionH>
          <wp:positionV relativeFrom="paragraph">
            <wp:posOffset>1270</wp:posOffset>
          </wp:positionV>
          <wp:extent cx="633046" cy="727075"/>
          <wp:effectExtent b="0" l="0" r="0" t="0"/>
          <wp:wrapNone/>
          <wp:docPr id="114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046" cy="727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0000"/>
        <w:sz w:val="20"/>
        <w:szCs w:val="20"/>
        <w:rtl w:val="0"/>
      </w:rPr>
      <w:t xml:space="preserve">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5363315</wp:posOffset>
          </wp:positionH>
          <wp:positionV relativeFrom="paragraph">
            <wp:posOffset>151130</wp:posOffset>
          </wp:positionV>
          <wp:extent cx="1025525" cy="438785"/>
          <wp:effectExtent b="0" l="0" r="0" t="0"/>
          <wp:wrapNone/>
          <wp:docPr id="1137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5525" cy="4387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1437709" cy="457878"/>
          <wp:effectExtent b="0" l="0" r="0" t="0"/>
          <wp:docPr descr="Itasitcrossano.edu.it" id="1139" name="image2.png"/>
          <a:graphic>
            <a:graphicData uri="http://schemas.openxmlformats.org/drawingml/2006/picture">
              <pic:pic>
                <pic:nvPicPr>
                  <pic:cNvPr descr="Itasitcrossano.edu.it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7709" cy="4578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2755269</wp:posOffset>
          </wp:positionH>
          <wp:positionV relativeFrom="paragraph">
            <wp:posOffset>6720</wp:posOffset>
          </wp:positionV>
          <wp:extent cx="2291975" cy="473253"/>
          <wp:effectExtent b="0" l="0" r="0" t="0"/>
          <wp:wrapNone/>
          <wp:docPr id="113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1975" cy="47325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rPr>
        <w:rFonts w:ascii="Arial" w:cs="Arial" w:eastAsia="Arial" w:hAnsi="Arial"/>
        <w:color w:val="0000ff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2" w:hanging="4"/>
      <w:rPr>
        <w:rFonts w:ascii="Arial" w:cs="Arial" w:eastAsia="Arial" w:hAnsi="Arial"/>
        <w:color w:val="0000ff"/>
        <w:sz w:val="36"/>
        <w:szCs w:val="36"/>
      </w:rPr>
    </w:pPr>
    <w:r w:rsidDel="00000000" w:rsidR="00000000" w:rsidRPr="00000000">
      <w:rPr>
        <w:rFonts w:ascii="Arial" w:cs="Arial" w:eastAsia="Arial" w:hAnsi="Arial"/>
        <w:color w:val="0000ff"/>
        <w:sz w:val="36"/>
        <w:szCs w:val="36"/>
      </w:rPr>
      <w:drawing>
        <wp:inline distB="0" distT="0" distL="0" distR="0">
          <wp:extent cx="6400800" cy="268605"/>
          <wp:effectExtent b="0" l="0" r="0" t="0"/>
          <wp:docPr id="114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800" cy="2686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00" w:hanging="185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●"/>
      <w:lvlJc w:val="left"/>
      <w:pPr>
        <w:ind w:left="820" w:hanging="360"/>
      </w:pPr>
      <w:rPr>
        <w:rFonts w:ascii="Helvetica Neue" w:cs="Helvetica Neue" w:eastAsia="Helvetica Neue" w:hAnsi="Helvetica Neue"/>
        <w:sz w:val="24"/>
        <w:szCs w:val="24"/>
      </w:rPr>
    </w:lvl>
    <w:lvl w:ilvl="2">
      <w:start w:val="0"/>
      <w:numFmt w:val="bullet"/>
      <w:lvlText w:val="•"/>
      <w:lvlJc w:val="left"/>
      <w:pPr>
        <w:ind w:left="1871" w:hanging="360"/>
      </w:pPr>
      <w:rPr/>
    </w:lvl>
    <w:lvl w:ilvl="3">
      <w:start w:val="0"/>
      <w:numFmt w:val="bullet"/>
      <w:lvlText w:val="•"/>
      <w:lvlJc w:val="left"/>
      <w:pPr>
        <w:ind w:left="2922" w:hanging="360"/>
      </w:pPr>
      <w:rPr/>
    </w:lvl>
    <w:lvl w:ilvl="4">
      <w:start w:val="0"/>
      <w:numFmt w:val="bullet"/>
      <w:lvlText w:val="•"/>
      <w:lvlJc w:val="left"/>
      <w:pPr>
        <w:ind w:left="3973" w:hanging="360"/>
      </w:pPr>
      <w:rPr/>
    </w:lvl>
    <w:lvl w:ilvl="5">
      <w:start w:val="0"/>
      <w:numFmt w:val="bullet"/>
      <w:lvlText w:val="•"/>
      <w:lvlJc w:val="left"/>
      <w:pPr>
        <w:ind w:left="5024" w:hanging="360"/>
      </w:pPr>
      <w:rPr/>
    </w:lvl>
    <w:lvl w:ilvl="6">
      <w:start w:val="0"/>
      <w:numFmt w:val="bullet"/>
      <w:lvlText w:val="•"/>
      <w:lvlJc w:val="left"/>
      <w:pPr>
        <w:ind w:left="6075" w:hanging="360"/>
      </w:pPr>
      <w:rPr/>
    </w:lvl>
    <w:lvl w:ilvl="7">
      <w:start w:val="0"/>
      <w:numFmt w:val="bullet"/>
      <w:lvlText w:val="•"/>
      <w:lvlJc w:val="left"/>
      <w:pPr>
        <w:ind w:left="7126" w:hanging="360"/>
      </w:pPr>
      <w:rPr/>
    </w:lvl>
    <w:lvl w:ilvl="8">
      <w:start w:val="0"/>
      <w:numFmt w:val="bullet"/>
      <w:lvlText w:val="•"/>
      <w:lvlJc w:val="left"/>
      <w:pPr>
        <w:ind w:left="8177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numPr>
        <w:numId w:val="1"/>
      </w:numPr>
      <w:ind w:left="-1" w:hanging="1"/>
      <w:jc w:val="center"/>
    </w:pPr>
    <w:rPr>
      <w:b w:val="1"/>
      <w:bCs w:val="1"/>
      <w:sz w:val="2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numPr>
        <w:ilvl w:val="1"/>
        <w:numId w:val="1"/>
      </w:numPr>
      <w:autoSpaceDE w:val="0"/>
      <w:ind w:left="-1" w:hanging="1"/>
      <w:jc w:val="center"/>
      <w:outlineLvl w:val="1"/>
    </w:pPr>
    <w:rPr>
      <w:rFonts w:ascii="Times-Roman" w:cs="Times-Roman" w:hAnsi="Times-Roman"/>
      <w:b w:val="1"/>
      <w:bCs w:val="1"/>
      <w:sz w:val="2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numPr>
        <w:ilvl w:val="4"/>
        <w:numId w:val="1"/>
      </w:numPr>
      <w:autoSpaceDE w:val="0"/>
      <w:ind w:left="-1" w:hanging="1"/>
      <w:jc w:val="center"/>
      <w:outlineLvl w:val="4"/>
    </w:pPr>
    <w:rPr>
      <w:b w:val="1"/>
      <w:bCs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numPr>
        <w:ilvl w:val="5"/>
        <w:numId w:val="1"/>
      </w:numPr>
      <w:autoSpaceDE w:val="0"/>
      <w:ind w:left="-1" w:hanging="1"/>
      <w:jc w:val="center"/>
      <w:outlineLvl w:val="5"/>
    </w:pPr>
    <w:rPr>
      <w:b w:val="1"/>
      <w:bCs w:val="1"/>
      <w:color w:val="ff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estofumettoCarattere" w:customStyle="1">
    <w:name w:val="Testo fumetto Carattere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ListLabel1" w:customStyle="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styleId="ListLabel2" w:customStyle="1">
    <w:name w:val="ListLabel 2"/>
    <w:rPr>
      <w:w w:val="100"/>
      <w:position w:val="-1"/>
      <w:effect w:val="none"/>
      <w:vertAlign w:val="baseline"/>
      <w:cs w:val="0"/>
      <w:em w:val="none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 w:val="1"/>
      <w:spacing w:after="120" w:before="120"/>
    </w:pPr>
    <w:rPr>
      <w:i w:val="1"/>
      <w:iCs w:val="1"/>
    </w:rPr>
  </w:style>
  <w:style w:type="paragraph" w:styleId="Indice" w:customStyle="1">
    <w:name w:val="Indice"/>
    <w:basedOn w:val="Normale"/>
    <w:pPr>
      <w:suppressLineNumbers w:val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440" w:hanging="360"/>
    </w:pPr>
    <w:rPr>
      <w:sz w:val="20"/>
      <w:szCs w:val="28"/>
    </w:rPr>
  </w:style>
  <w:style w:type="paragraph" w:styleId="Paragrafoelenco">
    <w:name w:val="List Paragraph"/>
    <w:aliases w:val="Paragrafo elenco 2,List-1"/>
    <w:basedOn w:val="Normale"/>
    <w:link w:val="ParagrafoelencoCarattere"/>
    <w:uiPriority w:val="34"/>
    <w:qFormat w:val="1"/>
    <w:pPr>
      <w:spacing w:after="200" w:line="276" w:lineRule="auto"/>
      <w:ind w:left="720" w:firstLine="0"/>
      <w:contextualSpacing w:val="1"/>
    </w:pPr>
    <w:rPr>
      <w:rFonts w:ascii="Calibri" w:cs="Calibri" w:hAnsi="Calibri"/>
      <w:sz w:val="22"/>
      <w:szCs w:val="22"/>
    </w:rPr>
  </w:style>
  <w:style w:type="paragraph" w:styleId="Testofumetto">
    <w:name w:val="Balloon Text"/>
    <w:basedOn w:val="Normale"/>
    <w:rPr>
      <w:rFonts w:ascii="Segoe UI" w:cs="Segoe UI" w:hAnsi="Segoe UI"/>
      <w:sz w:val="18"/>
      <w:szCs w:val="18"/>
    </w:rPr>
  </w:style>
  <w:style w:type="paragraph" w:styleId="Contenutocornice" w:customStyle="1">
    <w:name w:val="Contenuto cornice"/>
    <w:basedOn w:val="Normale"/>
  </w:style>
  <w:style w:type="paragraph" w:styleId="Quotations" w:customStyle="1">
    <w:name w:val="Quotations"/>
    <w:basedOn w:val="Normale"/>
    <w:pPr>
      <w:spacing w:after="283"/>
      <w:ind w:left="567" w:right="567" w:firstLine="0"/>
    </w:pPr>
  </w:style>
  <w:style w:type="character" w:styleId="IntestazioneCarattere" w:customStyle="1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numbering" w:styleId="Nessunelenco1" w:customStyle="1">
    <w:name w:val="Nessun elenco1"/>
    <w:next w:val="Nessunelenco"/>
    <w:qFormat w:val="1"/>
  </w:style>
  <w:style w:type="character" w:styleId="Titolo1Carattere" w:customStyle="1">
    <w:name w:val="Titolo 1 Carattere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zh-CN"/>
    </w:rPr>
  </w:style>
  <w:style w:type="character" w:styleId="Titolo2Carattere" w:customStyle="1">
    <w:name w:val="Titolo 2 Carattere"/>
    <w:rPr>
      <w:rFonts w:ascii="Times-Roman" w:cs="Times-Roman" w:hAnsi="Times-Roman"/>
      <w:b w:val="1"/>
      <w:bCs w:val="1"/>
      <w:w w:val="100"/>
      <w:position w:val="-1"/>
      <w:sz w:val="22"/>
      <w:szCs w:val="24"/>
      <w:effect w:val="none"/>
      <w:vertAlign w:val="baseline"/>
      <w:cs w:val="0"/>
      <w:em w:val="none"/>
      <w:lang w:eastAsia="zh-CN"/>
    </w:rPr>
  </w:style>
  <w:style w:type="character" w:styleId="Titolo5Carattere" w:customStyle="1">
    <w:name w:val="Titolo 5 Carattere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Titolo6Carattere" w:customStyle="1">
    <w:name w:val="Titolo 6 Carattere"/>
    <w:rPr>
      <w:b w:val="1"/>
      <w:bCs w:val="1"/>
      <w:color w:val="ff0000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llegamentovisitato1" w:customStyle="1">
    <w:name w:val="Collegamento visitato1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 w:val="1"/>
    <w:pPr>
      <w:suppressAutoHyphens w:val="1"/>
      <w:spacing w:after="100" w:afterAutospacing="1" w:before="100" w:beforeAutospacing="1"/>
    </w:pPr>
  </w:style>
  <w:style w:type="character" w:styleId="PidipaginaCarattere" w:customStyle="1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rpotestoCarattere" w:customStyle="1">
    <w:name w:val="Corpo testo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RientrocorpodeltestoCarattere" w:customStyle="1">
    <w:name w:val="Rientro corpo del testo Carattere"/>
    <w:rPr>
      <w:w w:val="100"/>
      <w:position w:val="-1"/>
      <w:szCs w:val="28"/>
      <w:effect w:val="none"/>
      <w:vertAlign w:val="baseline"/>
      <w:cs w:val="0"/>
      <w:em w:val="none"/>
      <w:lang w:eastAsia="zh-CN"/>
    </w:rPr>
  </w:style>
  <w:style w:type="character" w:styleId="Collegamentovisitato">
    <w:name w:val="FollowedHyperlink"/>
    <w:uiPriority w:val="99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1" w:customStyle="1">
    <w:name w:val="Menzione non risolta1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E71C2E"/>
    <w:rPr>
      <w:color w:val="605e5c"/>
      <w:shd w:color="auto" w:fill="e1dfdd" w:val="clear"/>
    </w:rPr>
  </w:style>
  <w:style w:type="paragraph" w:styleId="Default" w:customStyle="1">
    <w:name w:val="Default"/>
    <w:rsid w:val="00881163"/>
    <w:pPr>
      <w:autoSpaceDE w:val="0"/>
      <w:autoSpaceDN w:val="0"/>
      <w:adjustRightInd w:val="0"/>
      <w:ind w:firstLine="0"/>
    </w:pPr>
    <w:rPr>
      <w:rFonts w:ascii="Calibri" w:cs="Calibri" w:hAnsi="Calibri"/>
      <w:color w:val="000000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D70A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Enfasigrassetto">
    <w:name w:val="Strong"/>
    <w:uiPriority w:val="22"/>
    <w:qFormat w:val="1"/>
    <w:rsid w:val="00B2724C"/>
    <w:rPr>
      <w:b w:val="1"/>
      <w:bCs w:val="1"/>
      <w:i w:val="0"/>
      <w:iCs w:val="0"/>
    </w:rPr>
  </w:style>
  <w:style w:type="character" w:styleId="ParagrafoelencoCarattere" w:customStyle="1">
    <w:name w:val="Paragrafo elenco Carattere"/>
    <w:aliases w:val="Paragrafo elenco 2 Carattere,List-1 Carattere"/>
    <w:link w:val="Paragrafoelenco"/>
    <w:uiPriority w:val="34"/>
    <w:locked w:val="1"/>
    <w:rsid w:val="00B2724C"/>
    <w:rPr>
      <w:rFonts w:ascii="Calibri" w:cs="Calibri" w:hAnsi="Calibri"/>
      <w:position w:val="-1"/>
      <w:sz w:val="22"/>
      <w:szCs w:val="22"/>
      <w:lang w:eastAsia="zh-CN"/>
    </w:rPr>
  </w:style>
  <w:style w:type="paragraph" w:styleId="Articolo" w:customStyle="1">
    <w:name w:val="Articolo"/>
    <w:basedOn w:val="Normale"/>
    <w:link w:val="ArticoloCarattere"/>
    <w:qFormat w:val="1"/>
    <w:rsid w:val="00B2724C"/>
    <w:pPr>
      <w:spacing w:after="120" w:line="240" w:lineRule="auto"/>
      <w:ind w:left="0" w:leftChars="0" w:firstLine="0" w:firstLineChars="0"/>
      <w:contextualSpacing w:val="1"/>
      <w:jc w:val="center"/>
      <w:textDirection w:val="lrTb"/>
      <w:textAlignment w:val="center"/>
      <w:outlineLvl w:val="9"/>
    </w:pPr>
    <w:rPr>
      <w:rFonts w:ascii="Calibri" w:cs="Calibri" w:hAnsi="Calibri"/>
      <w:b w:val="1"/>
      <w:bCs w:val="1"/>
      <w:position w:val="0"/>
      <w:sz w:val="22"/>
      <w:szCs w:val="22"/>
      <w:lang w:eastAsia="it-IT"/>
    </w:rPr>
  </w:style>
  <w:style w:type="character" w:styleId="ArticoloCarattere" w:customStyle="1">
    <w:name w:val="Articolo Carattere"/>
    <w:basedOn w:val="Carpredefinitoparagrafo"/>
    <w:link w:val="Articolo"/>
    <w:rsid w:val="00B2724C"/>
    <w:rPr>
      <w:rFonts w:ascii="Calibri" w:cs="Calibri" w:hAnsi="Calibri"/>
      <w:b w:val="1"/>
      <w:bCs w:val="1"/>
      <w:sz w:val="22"/>
      <w:szCs w:val="22"/>
    </w:rPr>
  </w:style>
  <w:style w:type="character" w:styleId="ui-provider" w:customStyle="1">
    <w:name w:val="ui-provider"/>
    <w:basedOn w:val="Carpredefinitoparagrafo"/>
    <w:rsid w:val="00B2724C"/>
  </w:style>
  <w:style w:type="paragraph" w:styleId="msonormal0" w:customStyle="1">
    <w:name w:val="msonormal"/>
    <w:basedOn w:val="Normale"/>
    <w:rsid w:val="00A652E3"/>
    <w:pPr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  <w:lang w:eastAsia="it-IT"/>
    </w:rPr>
  </w:style>
  <w:style w:type="character" w:styleId="apple-tab-span" w:customStyle="1">
    <w:name w:val="apple-tab-span"/>
    <w:basedOn w:val="Carpredefinitoparagrafo"/>
    <w:rsid w:val="00A652E3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taps20000q@istruzione.it" TargetMode="External"/><Relationship Id="rId2" Type="http://schemas.openxmlformats.org/officeDocument/2006/relationships/hyperlink" Target="mailto:dirigente.lovecchio@gbvicolaterza.net" TargetMode="External"/><Relationship Id="rId3" Type="http://schemas.openxmlformats.org/officeDocument/2006/relationships/hyperlink" Target="mailto:taps20000q@pec.istruzione.it" TargetMode="External"/><Relationship Id="rId4" Type="http://schemas.openxmlformats.org/officeDocument/2006/relationships/hyperlink" Target="http://www.liceogbvico.edu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4.jpg"/><Relationship Id="rId3" Type="http://schemas.openxmlformats.org/officeDocument/2006/relationships/image" Target="media/image5.jpg"/><Relationship Id="rId4" Type="http://schemas.openxmlformats.org/officeDocument/2006/relationships/image" Target="media/image2.png"/><Relationship Id="rId5" Type="http://schemas.openxmlformats.org/officeDocument/2006/relationships/image" Target="media/image3.jp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yIIHXtxcuq3ghrxmnvfrSKz3Bw==">CgMxLjAyDmguZDF2d3YxcDVsZXFhMghoLmdqZGd4czIOaC40a3k5eThiOG02ZnEyDmgueXg1ZGx0NmRycGdlMg5oLmQ0NmZvZWp0dGN1dTgAciExQWx4ODZjTVhwZHVmVGM1am5WZ29hWGpvamxsdDk1RE0=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2023-09-08T10:56:00Z</dcterms:created>
  <dc:creator>presidenza</dc:creator>
</cp:coreProperties>
</file>